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92E" w:rsidRPr="007E492E" w:rsidRDefault="007E492E" w:rsidP="007E492E">
      <w:pPr>
        <w:shd w:val="clear" w:color="auto" w:fill="FFFFFF"/>
        <w:spacing w:after="225" w:line="240" w:lineRule="auto"/>
        <w:jc w:val="both"/>
        <w:rPr>
          <w:rFonts w:ascii="Helvetica" w:eastAsia="Times New Roman" w:hAnsi="Helvetica" w:cs="Helvetica"/>
          <w:color w:val="333333"/>
          <w:sz w:val="52"/>
          <w:szCs w:val="52"/>
          <w:lang w:eastAsia="lt-LT"/>
        </w:rPr>
      </w:pPr>
      <w:r w:rsidRPr="007E492E">
        <w:rPr>
          <w:rFonts w:ascii="Helvetica" w:eastAsia="Times New Roman" w:hAnsi="Helvetica" w:cs="Helvetica"/>
          <w:b/>
          <w:bCs/>
          <w:i/>
          <w:iCs/>
          <w:color w:val="333333"/>
          <w:sz w:val="52"/>
          <w:szCs w:val="52"/>
          <w:lang w:eastAsia="lt-LT"/>
        </w:rPr>
        <w:t>Sveiko žmogaus kodas 035 140 530</w:t>
      </w:r>
    </w:p>
    <w:p w:rsidR="007E492E" w:rsidRDefault="007E492E" w:rsidP="007E492E">
      <w:pPr>
        <w:shd w:val="clear" w:color="auto" w:fill="FFFFFF"/>
        <w:spacing w:before="100" w:beforeAutospacing="1" w:after="100" w:afterAutospacing="1" w:line="240" w:lineRule="auto"/>
        <w:rPr>
          <w:rFonts w:ascii="Arial" w:eastAsia="Times New Roman" w:hAnsi="Arial" w:cs="Arial"/>
          <w:color w:val="666666"/>
          <w:sz w:val="23"/>
          <w:szCs w:val="23"/>
          <w:lang w:eastAsia="lt-LT"/>
        </w:rPr>
      </w:pPr>
    </w:p>
    <w:p w:rsidR="007E492E" w:rsidRPr="007E492E" w:rsidRDefault="007E492E" w:rsidP="007E492E">
      <w:pPr>
        <w:shd w:val="clear" w:color="auto" w:fill="FFFFFF"/>
        <w:spacing w:before="100" w:beforeAutospacing="1" w:after="100" w:afterAutospacing="1" w:line="240" w:lineRule="auto"/>
        <w:rPr>
          <w:rFonts w:ascii="Arial" w:eastAsia="Times New Roman" w:hAnsi="Arial" w:cs="Arial"/>
          <w:color w:val="666666"/>
          <w:sz w:val="23"/>
          <w:szCs w:val="23"/>
          <w:lang w:eastAsia="lt-LT"/>
        </w:rPr>
      </w:pPr>
    </w:p>
    <w:p w:rsidR="007E492E" w:rsidRDefault="007E492E" w:rsidP="007E492E">
      <w:pPr>
        <w:shd w:val="clear" w:color="auto" w:fill="FFFFFF"/>
        <w:spacing w:after="0" w:line="240" w:lineRule="auto"/>
        <w:rPr>
          <w:rFonts w:ascii="Helvetica" w:eastAsia="Times New Roman" w:hAnsi="Helvetica" w:cs="Helvetica"/>
          <w:color w:val="333333"/>
          <w:sz w:val="21"/>
          <w:szCs w:val="21"/>
          <w:lang w:eastAsia="lt-LT"/>
        </w:rPr>
      </w:pPr>
      <w:r w:rsidRPr="007E492E">
        <w:rPr>
          <w:rFonts w:ascii="Helvetica" w:eastAsia="Times New Roman" w:hAnsi="Helvetica" w:cs="Helvetica"/>
          <w:noProof/>
          <w:color w:val="333333"/>
          <w:sz w:val="21"/>
          <w:szCs w:val="21"/>
          <w:lang w:eastAsia="lt-LT"/>
        </w:rPr>
        <w:drawing>
          <wp:inline distT="0" distB="0" distL="0" distR="0" wp14:anchorId="07C6A5B3" wp14:editId="37870AF0">
            <wp:extent cx="4191000" cy="2766060"/>
            <wp:effectExtent l="0" t="0" r="0" b="0"/>
            <wp:docPr id="1" name="Paveikslėlis 1" descr="Koks yra sveiko žmogaus kod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oks yra sveiko žmogaus koda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91000" cy="2766060"/>
                    </a:xfrm>
                    <a:prstGeom prst="rect">
                      <a:avLst/>
                    </a:prstGeom>
                    <a:noFill/>
                    <a:ln>
                      <a:noFill/>
                    </a:ln>
                  </pic:spPr>
                </pic:pic>
              </a:graphicData>
            </a:graphic>
          </wp:inline>
        </w:drawing>
      </w:r>
    </w:p>
    <w:p w:rsidR="007E492E" w:rsidRPr="007E492E" w:rsidRDefault="007E492E" w:rsidP="007E492E">
      <w:pPr>
        <w:shd w:val="clear" w:color="auto" w:fill="FFFFFF"/>
        <w:spacing w:after="0" w:line="240" w:lineRule="auto"/>
        <w:rPr>
          <w:rFonts w:ascii="Helvetica" w:eastAsia="Times New Roman" w:hAnsi="Helvetica" w:cs="Helvetica"/>
          <w:color w:val="333333"/>
          <w:sz w:val="21"/>
          <w:szCs w:val="21"/>
          <w:lang w:eastAsia="lt-LT"/>
        </w:rPr>
      </w:pPr>
    </w:p>
    <w:p w:rsidR="007E492E" w:rsidRPr="007E492E" w:rsidRDefault="007E492E" w:rsidP="007E492E">
      <w:pPr>
        <w:shd w:val="clear" w:color="auto" w:fill="FFFFFF"/>
        <w:spacing w:after="225" w:line="240" w:lineRule="auto"/>
        <w:jc w:val="both"/>
        <w:rPr>
          <w:rFonts w:ascii="Helvetica" w:eastAsia="Times New Roman" w:hAnsi="Helvetica" w:cs="Helvetica"/>
          <w:color w:val="333333"/>
          <w:sz w:val="21"/>
          <w:szCs w:val="21"/>
          <w:lang w:eastAsia="lt-LT"/>
        </w:rPr>
      </w:pPr>
      <w:r w:rsidRPr="007E492E">
        <w:rPr>
          <w:rFonts w:ascii="Helvetica" w:eastAsia="Times New Roman" w:hAnsi="Helvetica" w:cs="Helvetica"/>
          <w:color w:val="333333"/>
          <w:sz w:val="21"/>
          <w:szCs w:val="21"/>
          <w:lang w:eastAsia="lt-LT"/>
        </w:rPr>
        <w:t>Sveikata – ne viskas, bet be sveikatos visa kita – niekas. Šie minties galiūno Sokrato žodžiai, ko gero, bus aktualūs tol, kol gyvuos žmonija.</w:t>
      </w:r>
    </w:p>
    <w:p w:rsidR="007E492E" w:rsidRPr="007E492E" w:rsidRDefault="007E492E" w:rsidP="007E492E">
      <w:pPr>
        <w:shd w:val="clear" w:color="auto" w:fill="FFFFFF"/>
        <w:spacing w:after="225" w:line="240" w:lineRule="auto"/>
        <w:jc w:val="both"/>
        <w:rPr>
          <w:rFonts w:ascii="Helvetica" w:eastAsia="Times New Roman" w:hAnsi="Helvetica" w:cs="Helvetica"/>
          <w:color w:val="333333"/>
          <w:sz w:val="21"/>
          <w:szCs w:val="21"/>
          <w:lang w:eastAsia="lt-LT"/>
        </w:rPr>
      </w:pPr>
      <w:r w:rsidRPr="007E492E">
        <w:rPr>
          <w:rFonts w:ascii="Helvetica" w:eastAsia="Times New Roman" w:hAnsi="Helvetica" w:cs="Helvetica"/>
          <w:color w:val="333333"/>
          <w:sz w:val="21"/>
          <w:szCs w:val="21"/>
          <w:lang w:eastAsia="lt-LT"/>
        </w:rPr>
        <w:t>Žmogaus gyvenimo kokybė neatsiejama nuo geros sveikatos. Statistiniai duomenys rodo, kad dažniausios Lietuvos žmonių sergamumo bei ankstyvos mirties priežastys yra kraujo apytakos sutrikimai, vėžiniai susirgimai, kvėpavimo organų ligos, nelaimingi atsitikimai ir psichikos sutrikimai. Šių ligų svarbiausi rizikos veiksniai yra neracionali ir nesveika mityba, tabako rūkymas, alkoholio vartojimas, mažas fizinis aktyvumas ir naujų informacinių technologijų atsiradimas. Visus šiuos rizikos veiksnius galime kontroliuoti.</w:t>
      </w:r>
    </w:p>
    <w:p w:rsidR="007E492E" w:rsidRPr="007E492E" w:rsidRDefault="007E492E" w:rsidP="007E492E">
      <w:pPr>
        <w:shd w:val="clear" w:color="auto" w:fill="FFFFFF"/>
        <w:spacing w:after="225" w:line="240" w:lineRule="auto"/>
        <w:jc w:val="both"/>
        <w:rPr>
          <w:rFonts w:ascii="Helvetica" w:eastAsia="Times New Roman" w:hAnsi="Helvetica" w:cs="Helvetica"/>
          <w:color w:val="333333"/>
          <w:sz w:val="21"/>
          <w:szCs w:val="21"/>
          <w:lang w:eastAsia="lt-LT"/>
        </w:rPr>
      </w:pPr>
      <w:r w:rsidRPr="007E492E">
        <w:rPr>
          <w:rFonts w:ascii="Helvetica" w:eastAsia="Times New Roman" w:hAnsi="Helvetica" w:cs="Helvetica"/>
          <w:color w:val="333333"/>
          <w:sz w:val="21"/>
          <w:szCs w:val="21"/>
          <w:lang w:eastAsia="lt-LT"/>
        </w:rPr>
        <w:t>Pasaulinės sveikatos organizacijos (PSO) teigimu, jei žmonės laikytųsi taisyklingos mitybos principų, būtų fiziškai aktyvūs, nepiktnaudžiautų alkoholiu ir nerūkytų – būtų galima išvengti 80 proc. širdies ir kraujagyslių susirgimų, 90 proc. II tipo cukrinio diabeto, 30 proc. onkologinių susirgimų. PSO, ragindama daugiau dėmesio skirti lėtinių neinfekcinių ligų profilaktikai ir sveikatos stiprinimui, į pirmą vietą iškelia sveikos gyvensenos ugdymą.  </w:t>
      </w:r>
    </w:p>
    <w:p w:rsidR="007E492E" w:rsidRPr="007E492E" w:rsidRDefault="007132DA" w:rsidP="007E492E">
      <w:pPr>
        <w:shd w:val="clear" w:color="auto" w:fill="FFFFFF"/>
        <w:spacing w:after="225" w:line="240" w:lineRule="auto"/>
        <w:jc w:val="both"/>
        <w:rPr>
          <w:rFonts w:ascii="Helvetica" w:eastAsia="Times New Roman" w:hAnsi="Helvetica" w:cs="Helvetica"/>
          <w:color w:val="333333"/>
          <w:sz w:val="21"/>
          <w:szCs w:val="21"/>
          <w:lang w:eastAsia="lt-LT"/>
        </w:rPr>
      </w:pPr>
      <w:hyperlink r:id="rId6" w:tgtFrame="_blank" w:history="1">
        <w:r w:rsidR="007E492E" w:rsidRPr="007E492E">
          <w:rPr>
            <w:rFonts w:ascii="Helvetica" w:eastAsia="Times New Roman" w:hAnsi="Helvetica" w:cs="Helvetica"/>
            <w:b/>
            <w:bCs/>
            <w:color w:val="009BD0"/>
            <w:sz w:val="44"/>
            <w:szCs w:val="44"/>
            <w:u w:val="single"/>
            <w:lang w:eastAsia="lt-LT"/>
          </w:rPr>
          <w:t>Sveika gyvensena</w:t>
        </w:r>
      </w:hyperlink>
      <w:r w:rsidR="007E492E" w:rsidRPr="007E492E">
        <w:rPr>
          <w:rFonts w:ascii="Helvetica" w:eastAsia="Times New Roman" w:hAnsi="Helvetica" w:cs="Helvetica"/>
          <w:color w:val="333333"/>
          <w:sz w:val="44"/>
          <w:szCs w:val="44"/>
          <w:lang w:eastAsia="lt-LT"/>
        </w:rPr>
        <w:t> –</w:t>
      </w:r>
      <w:r w:rsidR="007E492E" w:rsidRPr="007E492E">
        <w:rPr>
          <w:rFonts w:ascii="Helvetica" w:eastAsia="Times New Roman" w:hAnsi="Helvetica" w:cs="Helvetica"/>
          <w:color w:val="333333"/>
          <w:sz w:val="21"/>
          <w:szCs w:val="21"/>
          <w:lang w:eastAsia="lt-LT"/>
        </w:rPr>
        <w:t xml:space="preserve"> tai kasdienis gyvenimo būdas, kuris gerina organizmo rezervines galimybes, padeda žmogui išlikti sveikam, išsaugoti ar net gerinti savo sveikatą. Sveika gyvensena prasideda nuo kiekvieno iš mūsų noro gyventi sveikai ir rūpintis sveikata ne tada, kai susergame, o kai dar galime koreguoti tam tikrus sveikumo rodiklius.</w:t>
      </w:r>
    </w:p>
    <w:p w:rsidR="007E492E" w:rsidRDefault="007E492E" w:rsidP="007E492E">
      <w:pPr>
        <w:shd w:val="clear" w:color="auto" w:fill="FFFFFF"/>
        <w:spacing w:after="225" w:line="240" w:lineRule="auto"/>
        <w:jc w:val="both"/>
        <w:rPr>
          <w:rFonts w:ascii="Helvetica" w:eastAsia="Times New Roman" w:hAnsi="Helvetica" w:cs="Helvetica"/>
          <w:color w:val="333333"/>
          <w:sz w:val="21"/>
          <w:szCs w:val="21"/>
          <w:lang w:eastAsia="lt-LT"/>
        </w:rPr>
      </w:pPr>
      <w:r w:rsidRPr="007E492E">
        <w:rPr>
          <w:rFonts w:ascii="Helvetica" w:eastAsia="Times New Roman" w:hAnsi="Helvetica" w:cs="Helvetica"/>
          <w:color w:val="333333"/>
          <w:sz w:val="21"/>
          <w:szCs w:val="21"/>
          <w:lang w:eastAsia="lt-LT"/>
        </w:rPr>
        <w:t>Europos kardiologų draugija fiksuodama širdies ir kraujagyslių sistemos ligų epidemijos lygį daugelyje pasaulio šalių, rekomenduoja laikytis sveiko žmogaus kodo </w:t>
      </w:r>
      <w:r w:rsidRPr="007E492E">
        <w:rPr>
          <w:rFonts w:ascii="Helvetica" w:eastAsia="Times New Roman" w:hAnsi="Helvetica" w:cs="Helvetica"/>
          <w:b/>
          <w:bCs/>
          <w:color w:val="333333"/>
          <w:sz w:val="21"/>
          <w:szCs w:val="21"/>
          <w:lang w:eastAsia="lt-LT"/>
        </w:rPr>
        <w:t>035 140 530</w:t>
      </w:r>
      <w:r w:rsidRPr="007E492E">
        <w:rPr>
          <w:rFonts w:ascii="Helvetica" w:eastAsia="Times New Roman" w:hAnsi="Helvetica" w:cs="Helvetica"/>
          <w:i/>
          <w:iCs/>
          <w:color w:val="333333"/>
          <w:sz w:val="23"/>
          <w:szCs w:val="23"/>
          <w:lang w:eastAsia="lt-LT"/>
        </w:rPr>
        <w:t>. </w:t>
      </w:r>
      <w:r w:rsidRPr="007E492E">
        <w:rPr>
          <w:rFonts w:ascii="Helvetica" w:eastAsia="Times New Roman" w:hAnsi="Helvetica" w:cs="Helvetica"/>
          <w:color w:val="333333"/>
          <w:sz w:val="21"/>
          <w:szCs w:val="21"/>
          <w:lang w:eastAsia="lt-LT"/>
        </w:rPr>
        <w:t>Žinant savo sveikatos kodą galime kontroliuoti sveikumo rodiklius:</w:t>
      </w:r>
    </w:p>
    <w:p w:rsidR="007E492E" w:rsidRPr="007E492E" w:rsidRDefault="007E492E" w:rsidP="007E492E">
      <w:pPr>
        <w:shd w:val="clear" w:color="auto" w:fill="FFFFFF"/>
        <w:spacing w:after="225" w:line="240" w:lineRule="auto"/>
        <w:jc w:val="both"/>
        <w:rPr>
          <w:rFonts w:ascii="Helvetica" w:eastAsia="Times New Roman" w:hAnsi="Helvetica" w:cs="Helvetica"/>
          <w:color w:val="333333"/>
          <w:sz w:val="21"/>
          <w:szCs w:val="21"/>
          <w:lang w:eastAsia="lt-LT"/>
        </w:rPr>
      </w:pPr>
    </w:p>
    <w:p w:rsidR="007E492E" w:rsidRPr="007E492E" w:rsidRDefault="007E492E" w:rsidP="007E492E">
      <w:pPr>
        <w:shd w:val="clear" w:color="auto" w:fill="FFFFFF"/>
        <w:spacing w:after="225" w:line="240" w:lineRule="auto"/>
        <w:jc w:val="both"/>
        <w:rPr>
          <w:rFonts w:ascii="Helvetica" w:eastAsia="Times New Roman" w:hAnsi="Helvetica" w:cs="Helvetica"/>
          <w:color w:val="333333"/>
          <w:sz w:val="44"/>
          <w:szCs w:val="44"/>
          <w:lang w:eastAsia="lt-LT"/>
        </w:rPr>
      </w:pPr>
      <w:r w:rsidRPr="007132DA">
        <w:rPr>
          <w:rFonts w:ascii="Helvetica" w:eastAsia="Times New Roman" w:hAnsi="Helvetica" w:cs="Helvetica"/>
          <w:b/>
          <w:bCs/>
          <w:color w:val="333333"/>
          <w:sz w:val="72"/>
          <w:szCs w:val="72"/>
          <w:lang w:eastAsia="lt-LT"/>
        </w:rPr>
        <w:lastRenderedPageBreak/>
        <w:t>0</w:t>
      </w:r>
      <w:r w:rsidRPr="007E492E">
        <w:rPr>
          <w:rFonts w:ascii="Helvetica" w:eastAsia="Times New Roman" w:hAnsi="Helvetica" w:cs="Helvetica"/>
          <w:b/>
          <w:bCs/>
          <w:color w:val="333333"/>
          <w:sz w:val="44"/>
          <w:szCs w:val="44"/>
          <w:lang w:eastAsia="lt-LT"/>
        </w:rPr>
        <w:t xml:space="preserve"> – negalima surūkyti nė vienos cigaretės, cigaro, cigarilės ir </w:t>
      </w:r>
      <w:proofErr w:type="spellStart"/>
      <w:r w:rsidRPr="007E492E">
        <w:rPr>
          <w:rFonts w:ascii="Helvetica" w:eastAsia="Times New Roman" w:hAnsi="Helvetica" w:cs="Helvetica"/>
          <w:b/>
          <w:bCs/>
          <w:color w:val="333333"/>
          <w:sz w:val="44"/>
          <w:szCs w:val="44"/>
          <w:lang w:eastAsia="lt-LT"/>
        </w:rPr>
        <w:t>kaljano</w:t>
      </w:r>
      <w:proofErr w:type="spellEnd"/>
      <w:r w:rsidRPr="007E492E">
        <w:rPr>
          <w:rFonts w:ascii="Helvetica" w:eastAsia="Times New Roman" w:hAnsi="Helvetica" w:cs="Helvetica"/>
          <w:b/>
          <w:bCs/>
          <w:color w:val="333333"/>
          <w:sz w:val="44"/>
          <w:szCs w:val="44"/>
          <w:lang w:eastAsia="lt-LT"/>
        </w:rPr>
        <w:t>.</w:t>
      </w:r>
    </w:p>
    <w:p w:rsidR="007E492E" w:rsidRPr="007E492E" w:rsidRDefault="007E492E" w:rsidP="007E492E">
      <w:pPr>
        <w:shd w:val="clear" w:color="auto" w:fill="FFFFFF"/>
        <w:spacing w:after="225" w:line="240" w:lineRule="auto"/>
        <w:jc w:val="both"/>
        <w:rPr>
          <w:rFonts w:ascii="Helvetica" w:eastAsia="Times New Roman" w:hAnsi="Helvetica" w:cs="Helvetica"/>
          <w:color w:val="333333"/>
          <w:sz w:val="21"/>
          <w:szCs w:val="21"/>
          <w:lang w:eastAsia="lt-LT"/>
        </w:rPr>
      </w:pPr>
      <w:r w:rsidRPr="007E492E">
        <w:rPr>
          <w:rFonts w:ascii="Helvetica" w:eastAsia="Times New Roman" w:hAnsi="Helvetica" w:cs="Helvetica"/>
          <w:color w:val="333333"/>
          <w:sz w:val="21"/>
          <w:szCs w:val="21"/>
          <w:lang w:eastAsia="lt-LT"/>
        </w:rPr>
        <w:t>Kas metus Lietuvoje nuo  rūkymo miršta apie 7000  žmonių. Šis sveikatai žalingas įprotis daugelyje šalių yra pagrindinė priešlaikinės mirties priežastis. Rūkymas yra vienas iš pagrindinių daugelio plaučių ligų, taip pat ir lėtinės obstrukcinės plaučių ligos, bronchinės astmos ir plaučių vėžio rizikos veiksnių. Rūkantys žmonės lėtiniu bronchitu serga 5,5 karto, o plaučių vėžiu net 10 kartų dažniau nei niekada nerūkiusieji. Daugelyje šaltinių nurodoma, kad dėl rūkymo atsiranda 80 – 90 proc. visų lėtinių plaučių ligų. Rūkantiems tikimybė susirgti širdies ligomis aštuonis kartus didesnė negu nerūkantiems</w:t>
      </w:r>
      <w:r w:rsidRPr="007E492E">
        <w:rPr>
          <w:rFonts w:ascii="Helvetica" w:eastAsia="Times New Roman" w:hAnsi="Helvetica" w:cs="Helvetica"/>
          <w:color w:val="333333"/>
          <w:sz w:val="44"/>
          <w:szCs w:val="44"/>
          <w:lang w:eastAsia="lt-LT"/>
        </w:rPr>
        <w:t>. </w:t>
      </w:r>
      <w:hyperlink r:id="rId7" w:tgtFrame="_blank" w:history="1">
        <w:r w:rsidRPr="007E492E">
          <w:rPr>
            <w:rFonts w:ascii="Helvetica" w:eastAsia="Times New Roman" w:hAnsi="Helvetica" w:cs="Helvetica"/>
            <w:b/>
            <w:bCs/>
            <w:color w:val="009BD0"/>
            <w:sz w:val="44"/>
            <w:szCs w:val="44"/>
            <w:u w:val="single"/>
            <w:lang w:eastAsia="lt-LT"/>
          </w:rPr>
          <w:t>Rūkymas</w:t>
        </w:r>
      </w:hyperlink>
      <w:r w:rsidRPr="007E492E">
        <w:rPr>
          <w:rFonts w:ascii="Helvetica" w:eastAsia="Times New Roman" w:hAnsi="Helvetica" w:cs="Helvetica"/>
          <w:color w:val="333333"/>
          <w:sz w:val="21"/>
          <w:szCs w:val="21"/>
          <w:lang w:eastAsia="lt-LT"/>
        </w:rPr>
        <w:t> lemia maždaug 30 proc. mirties nuo vėžio atvejų. Rūkymo žalą sveikatai galima sumažinti arba panaikinti metant rūkyti. Mokslininkai nustatė, kad žmonių, kurie meta rūkyti iki 30 metų amžiaus, gyvenimo trukmė beveik nesiskiria nuo tų, kurie niekada nerūkė.</w:t>
      </w:r>
    </w:p>
    <w:p w:rsidR="007E492E" w:rsidRPr="007E492E" w:rsidRDefault="007E492E" w:rsidP="007E492E">
      <w:pPr>
        <w:shd w:val="clear" w:color="auto" w:fill="FFFFFF"/>
        <w:spacing w:after="225" w:line="240" w:lineRule="auto"/>
        <w:jc w:val="both"/>
        <w:rPr>
          <w:rFonts w:ascii="Helvetica" w:eastAsia="Times New Roman" w:hAnsi="Helvetica" w:cs="Helvetica"/>
          <w:color w:val="333333"/>
          <w:sz w:val="44"/>
          <w:szCs w:val="44"/>
          <w:lang w:eastAsia="lt-LT"/>
        </w:rPr>
      </w:pPr>
      <w:r w:rsidRPr="007132DA">
        <w:rPr>
          <w:rFonts w:ascii="Helvetica" w:eastAsia="Times New Roman" w:hAnsi="Helvetica" w:cs="Helvetica"/>
          <w:b/>
          <w:bCs/>
          <w:color w:val="333333"/>
          <w:sz w:val="72"/>
          <w:szCs w:val="72"/>
          <w:lang w:eastAsia="lt-LT"/>
        </w:rPr>
        <w:t xml:space="preserve">3 </w:t>
      </w:r>
      <w:r w:rsidRPr="007E492E">
        <w:rPr>
          <w:rFonts w:ascii="Helvetica" w:eastAsia="Times New Roman" w:hAnsi="Helvetica" w:cs="Helvetica"/>
          <w:b/>
          <w:bCs/>
          <w:color w:val="333333"/>
          <w:sz w:val="44"/>
          <w:szCs w:val="44"/>
          <w:lang w:eastAsia="lt-LT"/>
        </w:rPr>
        <w:t>– tiek kilometrų greitu žingsniu reikia nueiti kasdien arba ėjimą galima pakeisti 30 min. vidutinio intensyvumo fizine veikla.</w:t>
      </w:r>
    </w:p>
    <w:p w:rsidR="007E492E" w:rsidRPr="007E492E" w:rsidRDefault="007E492E" w:rsidP="007E492E">
      <w:pPr>
        <w:shd w:val="clear" w:color="auto" w:fill="FFFFFF"/>
        <w:spacing w:after="225" w:line="240" w:lineRule="auto"/>
        <w:jc w:val="both"/>
        <w:rPr>
          <w:rFonts w:ascii="Helvetica" w:eastAsia="Times New Roman" w:hAnsi="Helvetica" w:cs="Helvetica"/>
          <w:color w:val="333333"/>
          <w:sz w:val="21"/>
          <w:szCs w:val="21"/>
          <w:lang w:eastAsia="lt-LT"/>
        </w:rPr>
      </w:pPr>
      <w:r w:rsidRPr="007E492E">
        <w:rPr>
          <w:rFonts w:ascii="Helvetica" w:eastAsia="Times New Roman" w:hAnsi="Helvetica" w:cs="Helvetica"/>
          <w:color w:val="333333"/>
          <w:sz w:val="21"/>
          <w:szCs w:val="21"/>
          <w:lang w:eastAsia="lt-LT"/>
        </w:rPr>
        <w:t>Mokslininkai nustatė, kad aerobinė </w:t>
      </w:r>
      <w:hyperlink r:id="rId8" w:tgtFrame="_blank" w:history="1">
        <w:r w:rsidRPr="007E492E">
          <w:rPr>
            <w:rFonts w:ascii="Helvetica" w:eastAsia="Times New Roman" w:hAnsi="Helvetica" w:cs="Helvetica"/>
            <w:b/>
            <w:bCs/>
            <w:color w:val="009BD0"/>
            <w:sz w:val="44"/>
            <w:szCs w:val="44"/>
            <w:u w:val="single"/>
            <w:lang w:eastAsia="lt-LT"/>
          </w:rPr>
          <w:t>fizinė veikla</w:t>
        </w:r>
        <w:r w:rsidRPr="007E492E">
          <w:rPr>
            <w:rFonts w:ascii="Helvetica" w:eastAsia="Times New Roman" w:hAnsi="Helvetica" w:cs="Helvetica"/>
            <w:b/>
            <w:bCs/>
            <w:color w:val="009BD0"/>
            <w:sz w:val="21"/>
            <w:szCs w:val="21"/>
            <w:u w:val="single"/>
            <w:lang w:eastAsia="lt-LT"/>
          </w:rPr>
          <w:t> </w:t>
        </w:r>
      </w:hyperlink>
      <w:r w:rsidRPr="007E492E">
        <w:rPr>
          <w:rFonts w:ascii="Helvetica" w:eastAsia="Times New Roman" w:hAnsi="Helvetica" w:cs="Helvetica"/>
          <w:color w:val="333333"/>
          <w:sz w:val="21"/>
          <w:szCs w:val="21"/>
          <w:lang w:eastAsia="lt-LT"/>
        </w:rPr>
        <w:t>(spartus ėjimas, bėgimas, važiavimas dviračiu, slidinėjimas, plaukimas ir kita) gerina širdies ir kraujagyslių sistemos funkciją, padeda kontroliuoti nutukimą, II tipo cukrinį diabetą, stresą, padeda apsisaugoti nuo tam tikrų vėžinių susirgimų (storosios žarnos, krūtų, prostatos).</w:t>
      </w:r>
    </w:p>
    <w:p w:rsidR="007E492E" w:rsidRPr="007E492E" w:rsidRDefault="007E492E" w:rsidP="007E492E">
      <w:pPr>
        <w:shd w:val="clear" w:color="auto" w:fill="FFFFFF"/>
        <w:spacing w:after="225" w:line="240" w:lineRule="auto"/>
        <w:jc w:val="both"/>
        <w:rPr>
          <w:rFonts w:ascii="Helvetica" w:eastAsia="Times New Roman" w:hAnsi="Helvetica" w:cs="Helvetica"/>
          <w:color w:val="333333"/>
          <w:sz w:val="44"/>
          <w:szCs w:val="44"/>
          <w:lang w:eastAsia="lt-LT"/>
        </w:rPr>
      </w:pPr>
      <w:r w:rsidRPr="007132DA">
        <w:rPr>
          <w:rFonts w:ascii="Helvetica" w:eastAsia="Times New Roman" w:hAnsi="Helvetica" w:cs="Helvetica"/>
          <w:b/>
          <w:bCs/>
          <w:color w:val="333333"/>
          <w:sz w:val="72"/>
          <w:szCs w:val="72"/>
          <w:lang w:eastAsia="lt-LT"/>
        </w:rPr>
        <w:t>5</w:t>
      </w:r>
      <w:r w:rsidRPr="007E492E">
        <w:rPr>
          <w:rFonts w:ascii="Helvetica" w:eastAsia="Times New Roman" w:hAnsi="Helvetica" w:cs="Helvetica"/>
          <w:b/>
          <w:bCs/>
          <w:color w:val="333333"/>
          <w:sz w:val="44"/>
          <w:szCs w:val="44"/>
          <w:lang w:eastAsia="lt-LT"/>
        </w:rPr>
        <w:t xml:space="preserve"> – kasdien turime suvalgyti po 5 porcijas vaisių ir daržovių.</w:t>
      </w:r>
    </w:p>
    <w:p w:rsidR="007E492E" w:rsidRPr="007E492E" w:rsidRDefault="007E492E" w:rsidP="007E492E">
      <w:pPr>
        <w:shd w:val="clear" w:color="auto" w:fill="FFFFFF"/>
        <w:spacing w:after="225" w:line="240" w:lineRule="auto"/>
        <w:jc w:val="both"/>
        <w:rPr>
          <w:rFonts w:ascii="Helvetica" w:eastAsia="Times New Roman" w:hAnsi="Helvetica" w:cs="Helvetica"/>
          <w:color w:val="333333"/>
          <w:sz w:val="21"/>
          <w:szCs w:val="21"/>
          <w:lang w:eastAsia="lt-LT"/>
        </w:rPr>
      </w:pPr>
      <w:r w:rsidRPr="007E492E">
        <w:rPr>
          <w:rFonts w:ascii="Helvetica" w:eastAsia="Times New Roman" w:hAnsi="Helvetica" w:cs="Helvetica"/>
          <w:color w:val="333333"/>
          <w:sz w:val="21"/>
          <w:szCs w:val="21"/>
          <w:lang w:eastAsia="lt-LT"/>
        </w:rPr>
        <w:t>Viena porcija yra santykinis produkto kiekis – obuolys, kriaušė, apelsinas ar apie 100 g salotų. Valgant vaisius ir daržoves organizmas gauna daug vitaminų, mikroelementų ir skaidulinių medžiagų. Vaisiuose ir daržovėse esantys antioksidantai apsaugo ląsteles nuo laisvųjų radikalų poveikio, kurie gali būti kalti, dėl ankstyvo senėjimo, sukelti širdies ir kraujagyslių ligas, artritą, kataraktą ir vėžį.</w:t>
      </w:r>
    </w:p>
    <w:p w:rsidR="007E492E" w:rsidRPr="007E492E" w:rsidRDefault="007E492E" w:rsidP="007E492E">
      <w:pPr>
        <w:shd w:val="clear" w:color="auto" w:fill="FFFFFF"/>
        <w:spacing w:after="225" w:line="240" w:lineRule="auto"/>
        <w:jc w:val="both"/>
        <w:rPr>
          <w:rFonts w:ascii="Helvetica" w:eastAsia="Times New Roman" w:hAnsi="Helvetica" w:cs="Helvetica"/>
          <w:color w:val="333333"/>
          <w:sz w:val="44"/>
          <w:szCs w:val="44"/>
          <w:lang w:eastAsia="lt-LT"/>
        </w:rPr>
      </w:pPr>
      <w:r w:rsidRPr="007132DA">
        <w:rPr>
          <w:rFonts w:ascii="Helvetica" w:eastAsia="Times New Roman" w:hAnsi="Helvetica" w:cs="Helvetica"/>
          <w:b/>
          <w:bCs/>
          <w:color w:val="333333"/>
          <w:sz w:val="72"/>
          <w:szCs w:val="72"/>
          <w:lang w:eastAsia="lt-LT"/>
        </w:rPr>
        <w:t>140</w:t>
      </w:r>
      <w:r w:rsidRPr="007E492E">
        <w:rPr>
          <w:rFonts w:ascii="Helvetica" w:eastAsia="Times New Roman" w:hAnsi="Helvetica" w:cs="Helvetica"/>
          <w:b/>
          <w:bCs/>
          <w:color w:val="333333"/>
          <w:sz w:val="44"/>
          <w:szCs w:val="44"/>
          <w:lang w:eastAsia="lt-LT"/>
        </w:rPr>
        <w:t xml:space="preserve"> – </w:t>
      </w:r>
      <w:proofErr w:type="spellStart"/>
      <w:r w:rsidRPr="007E492E">
        <w:rPr>
          <w:rFonts w:ascii="Helvetica" w:eastAsia="Times New Roman" w:hAnsi="Helvetica" w:cs="Helvetica"/>
          <w:b/>
          <w:bCs/>
          <w:color w:val="333333"/>
          <w:sz w:val="44"/>
          <w:szCs w:val="44"/>
          <w:lang w:eastAsia="lt-LT"/>
        </w:rPr>
        <w:t>sistolinis</w:t>
      </w:r>
      <w:proofErr w:type="spellEnd"/>
      <w:r w:rsidRPr="007E492E">
        <w:rPr>
          <w:rFonts w:ascii="Helvetica" w:eastAsia="Times New Roman" w:hAnsi="Helvetica" w:cs="Helvetica"/>
          <w:b/>
          <w:bCs/>
          <w:color w:val="333333"/>
          <w:sz w:val="44"/>
          <w:szCs w:val="44"/>
          <w:lang w:eastAsia="lt-LT"/>
        </w:rPr>
        <w:t xml:space="preserve"> arterinis kraujo spaudimas turi būti mažesnis nei 140 </w:t>
      </w:r>
      <w:proofErr w:type="spellStart"/>
      <w:r w:rsidRPr="007E492E">
        <w:rPr>
          <w:rFonts w:ascii="Helvetica" w:eastAsia="Times New Roman" w:hAnsi="Helvetica" w:cs="Helvetica"/>
          <w:b/>
          <w:bCs/>
          <w:color w:val="333333"/>
          <w:sz w:val="44"/>
          <w:szCs w:val="44"/>
          <w:lang w:eastAsia="lt-LT"/>
        </w:rPr>
        <w:t>mmHg</w:t>
      </w:r>
      <w:proofErr w:type="spellEnd"/>
      <w:r w:rsidRPr="007E492E">
        <w:rPr>
          <w:rFonts w:ascii="Helvetica" w:eastAsia="Times New Roman" w:hAnsi="Helvetica" w:cs="Helvetica"/>
          <w:b/>
          <w:bCs/>
          <w:color w:val="333333"/>
          <w:sz w:val="44"/>
          <w:szCs w:val="44"/>
          <w:lang w:eastAsia="lt-LT"/>
        </w:rPr>
        <w:t>.</w:t>
      </w:r>
    </w:p>
    <w:p w:rsidR="007E492E" w:rsidRDefault="007E492E" w:rsidP="007E492E">
      <w:pPr>
        <w:shd w:val="clear" w:color="auto" w:fill="FFFFFF"/>
        <w:spacing w:after="225" w:line="240" w:lineRule="auto"/>
        <w:jc w:val="both"/>
        <w:rPr>
          <w:rFonts w:ascii="Helvetica" w:eastAsia="Times New Roman" w:hAnsi="Helvetica" w:cs="Helvetica"/>
          <w:color w:val="333333"/>
          <w:sz w:val="21"/>
          <w:szCs w:val="21"/>
          <w:lang w:eastAsia="lt-LT"/>
        </w:rPr>
      </w:pPr>
      <w:r w:rsidRPr="007E492E">
        <w:rPr>
          <w:rFonts w:ascii="Helvetica" w:eastAsia="Times New Roman" w:hAnsi="Helvetica" w:cs="Helvetica"/>
          <w:color w:val="333333"/>
          <w:sz w:val="21"/>
          <w:szCs w:val="21"/>
          <w:lang w:eastAsia="lt-LT"/>
        </w:rPr>
        <w:t xml:space="preserve">Padidėjęs arterinis kraujo spaudimas yra laikomas vienu iš pagrindinių širdies ir kraujagyslių ligų rizikos veiksniu, kuris nulemia ankstyvą mirtį. Jei arterinis kraujo spaudimas yra per didelis, pažeidžiamos kraujagyslių sienelės, storėja širdies raumuo, atsiranda pokyčių inkstuose, smegenyse, akyse. 10 </w:t>
      </w:r>
      <w:proofErr w:type="spellStart"/>
      <w:r w:rsidRPr="007E492E">
        <w:rPr>
          <w:rFonts w:ascii="Helvetica" w:eastAsia="Times New Roman" w:hAnsi="Helvetica" w:cs="Helvetica"/>
          <w:color w:val="333333"/>
          <w:sz w:val="21"/>
          <w:szCs w:val="21"/>
          <w:lang w:eastAsia="lt-LT"/>
        </w:rPr>
        <w:t>mmHg</w:t>
      </w:r>
      <w:proofErr w:type="spellEnd"/>
      <w:r w:rsidRPr="007E492E">
        <w:rPr>
          <w:rFonts w:ascii="Helvetica" w:eastAsia="Times New Roman" w:hAnsi="Helvetica" w:cs="Helvetica"/>
          <w:color w:val="333333"/>
          <w:sz w:val="21"/>
          <w:szCs w:val="21"/>
          <w:lang w:eastAsia="lt-LT"/>
        </w:rPr>
        <w:t xml:space="preserve"> </w:t>
      </w:r>
      <w:r w:rsidRPr="007E492E">
        <w:rPr>
          <w:rFonts w:ascii="Helvetica" w:eastAsia="Times New Roman" w:hAnsi="Helvetica" w:cs="Helvetica"/>
          <w:color w:val="333333"/>
          <w:sz w:val="44"/>
          <w:szCs w:val="44"/>
          <w:lang w:eastAsia="lt-LT"/>
        </w:rPr>
        <w:t>padidėjęs </w:t>
      </w:r>
      <w:hyperlink r:id="rId9" w:tgtFrame="_blank" w:history="1">
        <w:r w:rsidRPr="007E492E">
          <w:rPr>
            <w:rFonts w:ascii="Helvetica" w:eastAsia="Times New Roman" w:hAnsi="Helvetica" w:cs="Helvetica"/>
            <w:b/>
            <w:bCs/>
            <w:color w:val="009BD0"/>
            <w:sz w:val="44"/>
            <w:szCs w:val="44"/>
            <w:lang w:eastAsia="lt-LT"/>
          </w:rPr>
          <w:t>arterinis kraujo spaudimas</w:t>
        </w:r>
        <w:r w:rsidRPr="007E492E">
          <w:rPr>
            <w:rFonts w:ascii="Helvetica" w:eastAsia="Times New Roman" w:hAnsi="Helvetica" w:cs="Helvetica"/>
            <w:color w:val="009BD0"/>
            <w:sz w:val="21"/>
            <w:szCs w:val="21"/>
            <w:u w:val="single"/>
            <w:lang w:eastAsia="lt-LT"/>
          </w:rPr>
          <w:t> </w:t>
        </w:r>
      </w:hyperlink>
      <w:r w:rsidRPr="007E492E">
        <w:rPr>
          <w:rFonts w:ascii="Helvetica" w:eastAsia="Times New Roman" w:hAnsi="Helvetica" w:cs="Helvetica"/>
          <w:color w:val="333333"/>
          <w:sz w:val="21"/>
          <w:szCs w:val="21"/>
          <w:lang w:eastAsia="lt-LT"/>
        </w:rPr>
        <w:t xml:space="preserve">iki 30 proc. padidina riziką susirgti širdies ir kraujagyslių ligomis.  Žmonėms, kurių padidėjęs arterinis kraujo spaudimas, </w:t>
      </w:r>
      <w:r w:rsidRPr="007E492E">
        <w:rPr>
          <w:rFonts w:ascii="Helvetica" w:eastAsia="Times New Roman" w:hAnsi="Helvetica" w:cs="Helvetica"/>
          <w:color w:val="333333"/>
          <w:sz w:val="21"/>
          <w:szCs w:val="21"/>
          <w:lang w:eastAsia="lt-LT"/>
        </w:rPr>
        <w:lastRenderedPageBreak/>
        <w:t>septynis kartus dažniau pasireiškia galvos smegenų kraujotakos sutrikimai (pvz. insultai), keturis kartus dažniau sergama širdies išemine liga, du kartus dažniau yra pažeidžiamos kojų kraujagyslės.</w:t>
      </w:r>
    </w:p>
    <w:p w:rsidR="007E492E" w:rsidRPr="007E492E" w:rsidRDefault="007E492E" w:rsidP="007E492E">
      <w:pPr>
        <w:shd w:val="clear" w:color="auto" w:fill="FFFFFF"/>
        <w:spacing w:after="225" w:line="240" w:lineRule="auto"/>
        <w:jc w:val="both"/>
        <w:rPr>
          <w:rFonts w:ascii="Helvetica" w:eastAsia="Times New Roman" w:hAnsi="Helvetica" w:cs="Helvetica"/>
          <w:color w:val="333333"/>
          <w:sz w:val="21"/>
          <w:szCs w:val="21"/>
          <w:lang w:eastAsia="lt-LT"/>
        </w:rPr>
      </w:pPr>
    </w:p>
    <w:p w:rsidR="007E492E" w:rsidRPr="007E492E" w:rsidRDefault="007E492E" w:rsidP="007E492E">
      <w:pPr>
        <w:shd w:val="clear" w:color="auto" w:fill="FFFFFF"/>
        <w:spacing w:after="225" w:line="240" w:lineRule="auto"/>
        <w:jc w:val="both"/>
        <w:rPr>
          <w:rFonts w:ascii="Helvetica" w:eastAsia="Times New Roman" w:hAnsi="Helvetica" w:cs="Helvetica"/>
          <w:color w:val="333333"/>
          <w:sz w:val="44"/>
          <w:szCs w:val="44"/>
          <w:lang w:eastAsia="lt-LT"/>
        </w:rPr>
      </w:pPr>
      <w:r w:rsidRPr="007132DA">
        <w:rPr>
          <w:rFonts w:ascii="Helvetica" w:eastAsia="Times New Roman" w:hAnsi="Helvetica" w:cs="Helvetica"/>
          <w:b/>
          <w:bCs/>
          <w:color w:val="333333"/>
          <w:sz w:val="72"/>
          <w:szCs w:val="72"/>
          <w:lang w:eastAsia="lt-LT"/>
        </w:rPr>
        <w:t>5</w:t>
      </w:r>
      <w:r w:rsidRPr="007E492E">
        <w:rPr>
          <w:rFonts w:ascii="Helvetica" w:eastAsia="Times New Roman" w:hAnsi="Helvetica" w:cs="Helvetica"/>
          <w:b/>
          <w:bCs/>
          <w:color w:val="333333"/>
          <w:sz w:val="44"/>
          <w:szCs w:val="44"/>
          <w:lang w:eastAsia="lt-LT"/>
        </w:rPr>
        <w:t xml:space="preserve"> – bendrojo cholesterolio koncentracija kraujyje turi būti ne didesnė kaip 5mmol/l.</w:t>
      </w:r>
    </w:p>
    <w:p w:rsidR="007E492E" w:rsidRPr="007E492E" w:rsidRDefault="007E492E" w:rsidP="007E492E">
      <w:pPr>
        <w:shd w:val="clear" w:color="auto" w:fill="FFFFFF"/>
        <w:spacing w:after="225" w:line="240" w:lineRule="auto"/>
        <w:jc w:val="both"/>
        <w:rPr>
          <w:rFonts w:ascii="Helvetica" w:eastAsia="Times New Roman" w:hAnsi="Helvetica" w:cs="Helvetica"/>
          <w:color w:val="333333"/>
          <w:sz w:val="21"/>
          <w:szCs w:val="21"/>
          <w:lang w:eastAsia="lt-LT"/>
        </w:rPr>
      </w:pPr>
      <w:r w:rsidRPr="007E492E">
        <w:rPr>
          <w:rFonts w:ascii="Helvetica" w:eastAsia="Times New Roman" w:hAnsi="Helvetica" w:cs="Helvetica"/>
          <w:color w:val="333333"/>
          <w:sz w:val="21"/>
          <w:szCs w:val="21"/>
          <w:lang w:eastAsia="lt-LT"/>
        </w:rPr>
        <w:t xml:space="preserve">Šį skaičių sudaro: didelio tankio lipoproteinai – daugiau nei 1 </w:t>
      </w:r>
      <w:proofErr w:type="spellStart"/>
      <w:r w:rsidRPr="007E492E">
        <w:rPr>
          <w:rFonts w:ascii="Helvetica" w:eastAsia="Times New Roman" w:hAnsi="Helvetica" w:cs="Helvetica"/>
          <w:color w:val="333333"/>
          <w:sz w:val="21"/>
          <w:szCs w:val="21"/>
          <w:lang w:eastAsia="lt-LT"/>
        </w:rPr>
        <w:t>mmol</w:t>
      </w:r>
      <w:proofErr w:type="spellEnd"/>
      <w:r w:rsidRPr="007E492E">
        <w:rPr>
          <w:rFonts w:ascii="Helvetica" w:eastAsia="Times New Roman" w:hAnsi="Helvetica" w:cs="Helvetica"/>
          <w:color w:val="333333"/>
          <w:sz w:val="21"/>
          <w:szCs w:val="21"/>
          <w:lang w:eastAsia="lt-LT"/>
        </w:rPr>
        <w:t xml:space="preserve">/l, mažo tankio lipoproteinai – mažiau nei 3 </w:t>
      </w:r>
      <w:proofErr w:type="spellStart"/>
      <w:r w:rsidRPr="007E492E">
        <w:rPr>
          <w:rFonts w:ascii="Helvetica" w:eastAsia="Times New Roman" w:hAnsi="Helvetica" w:cs="Helvetica"/>
          <w:color w:val="333333"/>
          <w:sz w:val="21"/>
          <w:szCs w:val="21"/>
          <w:lang w:eastAsia="lt-LT"/>
        </w:rPr>
        <w:t>mmol</w:t>
      </w:r>
      <w:proofErr w:type="spellEnd"/>
      <w:r w:rsidRPr="007E492E">
        <w:rPr>
          <w:rFonts w:ascii="Helvetica" w:eastAsia="Times New Roman" w:hAnsi="Helvetica" w:cs="Helvetica"/>
          <w:color w:val="333333"/>
          <w:sz w:val="21"/>
          <w:szCs w:val="21"/>
          <w:lang w:eastAsia="lt-LT"/>
        </w:rPr>
        <w:t xml:space="preserve">/l, </w:t>
      </w:r>
      <w:proofErr w:type="spellStart"/>
      <w:r w:rsidRPr="007E492E">
        <w:rPr>
          <w:rFonts w:ascii="Helvetica" w:eastAsia="Times New Roman" w:hAnsi="Helvetica" w:cs="Helvetica"/>
          <w:color w:val="333333"/>
          <w:sz w:val="21"/>
          <w:szCs w:val="21"/>
          <w:lang w:eastAsia="lt-LT"/>
        </w:rPr>
        <w:t>trigliceridai</w:t>
      </w:r>
      <w:proofErr w:type="spellEnd"/>
      <w:r w:rsidRPr="007E492E">
        <w:rPr>
          <w:rFonts w:ascii="Helvetica" w:eastAsia="Times New Roman" w:hAnsi="Helvetica" w:cs="Helvetica"/>
          <w:color w:val="333333"/>
          <w:sz w:val="21"/>
          <w:szCs w:val="21"/>
          <w:lang w:eastAsia="lt-LT"/>
        </w:rPr>
        <w:t xml:space="preserve"> – mažiau nei 1,7 </w:t>
      </w:r>
      <w:proofErr w:type="spellStart"/>
      <w:r w:rsidRPr="007E492E">
        <w:rPr>
          <w:rFonts w:ascii="Helvetica" w:eastAsia="Times New Roman" w:hAnsi="Helvetica" w:cs="Helvetica"/>
          <w:color w:val="333333"/>
          <w:sz w:val="21"/>
          <w:szCs w:val="21"/>
          <w:lang w:eastAsia="lt-LT"/>
        </w:rPr>
        <w:t>mmol</w:t>
      </w:r>
      <w:proofErr w:type="spellEnd"/>
      <w:r w:rsidRPr="007E492E">
        <w:rPr>
          <w:rFonts w:ascii="Helvetica" w:eastAsia="Times New Roman" w:hAnsi="Helvetica" w:cs="Helvetica"/>
          <w:color w:val="333333"/>
          <w:sz w:val="21"/>
          <w:szCs w:val="21"/>
          <w:lang w:eastAsia="lt-LT"/>
        </w:rPr>
        <w:t>/l. Iš perteklinio cholesterolio ant kraujagyslių sienelių pradeda formuotis aterosklerozinės plokštelės, dėl kurių susiaurėja kraujagyslių spindis. Užsikimšus kraujagyslei, nutrūksta kraujotaka, o tuo pačiu ir organų aprūpinimas deguonimi. Negaudama deguonies apmiršta tam tikra organų dalis ir įvyksta širdies infarktas ar galvos smegenų insultas.</w:t>
      </w:r>
    </w:p>
    <w:p w:rsidR="007E492E" w:rsidRPr="007E492E" w:rsidRDefault="007E492E" w:rsidP="007E492E">
      <w:pPr>
        <w:shd w:val="clear" w:color="auto" w:fill="FFFFFF"/>
        <w:spacing w:after="225" w:line="240" w:lineRule="auto"/>
        <w:jc w:val="both"/>
        <w:rPr>
          <w:rFonts w:ascii="Helvetica" w:eastAsia="Times New Roman" w:hAnsi="Helvetica" w:cs="Helvetica"/>
          <w:color w:val="333333"/>
          <w:sz w:val="44"/>
          <w:szCs w:val="44"/>
          <w:lang w:eastAsia="lt-LT"/>
        </w:rPr>
      </w:pPr>
      <w:r w:rsidRPr="007132DA">
        <w:rPr>
          <w:rFonts w:ascii="Helvetica" w:eastAsia="Times New Roman" w:hAnsi="Helvetica" w:cs="Helvetica"/>
          <w:b/>
          <w:bCs/>
          <w:color w:val="333333"/>
          <w:sz w:val="72"/>
          <w:szCs w:val="72"/>
          <w:lang w:eastAsia="lt-LT"/>
        </w:rPr>
        <w:t>3</w:t>
      </w:r>
      <w:r w:rsidRPr="007E492E">
        <w:rPr>
          <w:rFonts w:ascii="Helvetica" w:eastAsia="Times New Roman" w:hAnsi="Helvetica" w:cs="Helvetica"/>
          <w:b/>
          <w:bCs/>
          <w:color w:val="333333"/>
          <w:sz w:val="44"/>
          <w:szCs w:val="44"/>
          <w:lang w:eastAsia="lt-LT"/>
        </w:rPr>
        <w:t xml:space="preserve"> – mažo tankio lipoproteinų cholesterolio MTL-</w:t>
      </w:r>
      <w:proofErr w:type="spellStart"/>
      <w:r w:rsidRPr="007E492E">
        <w:rPr>
          <w:rFonts w:ascii="Helvetica" w:eastAsia="Times New Roman" w:hAnsi="Helvetica" w:cs="Helvetica"/>
          <w:b/>
          <w:bCs/>
          <w:color w:val="333333"/>
          <w:sz w:val="44"/>
          <w:szCs w:val="44"/>
          <w:lang w:eastAsia="lt-LT"/>
        </w:rPr>
        <w:t>ch</w:t>
      </w:r>
      <w:proofErr w:type="spellEnd"/>
      <w:r w:rsidRPr="007E492E">
        <w:rPr>
          <w:rFonts w:ascii="Helvetica" w:eastAsia="Times New Roman" w:hAnsi="Helvetica" w:cs="Helvetica"/>
          <w:b/>
          <w:bCs/>
          <w:color w:val="333333"/>
          <w:sz w:val="44"/>
          <w:szCs w:val="44"/>
          <w:lang w:eastAsia="lt-LT"/>
        </w:rPr>
        <w:t xml:space="preserve"> („blogojo cholesterolio“) koncentracija kraujyje turi būti ne didesnė kaip 3 </w:t>
      </w:r>
      <w:proofErr w:type="spellStart"/>
      <w:r w:rsidRPr="007E492E">
        <w:rPr>
          <w:rFonts w:ascii="Helvetica" w:eastAsia="Times New Roman" w:hAnsi="Helvetica" w:cs="Helvetica"/>
          <w:b/>
          <w:bCs/>
          <w:color w:val="333333"/>
          <w:sz w:val="44"/>
          <w:szCs w:val="44"/>
          <w:lang w:eastAsia="lt-LT"/>
        </w:rPr>
        <w:t>mmol</w:t>
      </w:r>
      <w:proofErr w:type="spellEnd"/>
      <w:r w:rsidRPr="007E492E">
        <w:rPr>
          <w:rFonts w:ascii="Helvetica" w:eastAsia="Times New Roman" w:hAnsi="Helvetica" w:cs="Helvetica"/>
          <w:b/>
          <w:bCs/>
          <w:color w:val="333333"/>
          <w:sz w:val="44"/>
          <w:szCs w:val="44"/>
          <w:lang w:eastAsia="lt-LT"/>
        </w:rPr>
        <w:t>/l.</w:t>
      </w:r>
    </w:p>
    <w:p w:rsidR="007E492E" w:rsidRPr="007E492E" w:rsidRDefault="007E492E" w:rsidP="007E492E">
      <w:pPr>
        <w:shd w:val="clear" w:color="auto" w:fill="FFFFFF"/>
        <w:spacing w:after="225" w:line="240" w:lineRule="auto"/>
        <w:jc w:val="both"/>
        <w:rPr>
          <w:rFonts w:ascii="Helvetica" w:eastAsia="Times New Roman" w:hAnsi="Helvetica" w:cs="Helvetica"/>
          <w:color w:val="333333"/>
          <w:sz w:val="21"/>
          <w:szCs w:val="21"/>
          <w:lang w:eastAsia="lt-LT"/>
        </w:rPr>
      </w:pPr>
      <w:r w:rsidRPr="007E492E">
        <w:rPr>
          <w:rFonts w:ascii="Helvetica" w:eastAsia="Times New Roman" w:hAnsi="Helvetica" w:cs="Helvetica"/>
          <w:color w:val="333333"/>
          <w:sz w:val="21"/>
          <w:szCs w:val="21"/>
          <w:lang w:eastAsia="lt-LT"/>
        </w:rPr>
        <w:t> Pagrindinė MTL-</w:t>
      </w:r>
      <w:proofErr w:type="spellStart"/>
      <w:r w:rsidRPr="007E492E">
        <w:rPr>
          <w:rFonts w:ascii="Helvetica" w:eastAsia="Times New Roman" w:hAnsi="Helvetica" w:cs="Helvetica"/>
          <w:color w:val="333333"/>
          <w:sz w:val="21"/>
          <w:szCs w:val="21"/>
          <w:lang w:eastAsia="lt-LT"/>
        </w:rPr>
        <w:t>ch</w:t>
      </w:r>
      <w:proofErr w:type="spellEnd"/>
      <w:r w:rsidRPr="007E492E">
        <w:rPr>
          <w:rFonts w:ascii="Helvetica" w:eastAsia="Times New Roman" w:hAnsi="Helvetica" w:cs="Helvetica"/>
          <w:color w:val="333333"/>
          <w:sz w:val="21"/>
          <w:szCs w:val="21"/>
          <w:lang w:eastAsia="lt-LT"/>
        </w:rPr>
        <w:t xml:space="preserve"> funkcija yra cholesterolio transportavimas į audinius, kur jis naudojamas medžiagų ir steroidinių hormonų sintezei. MTL-</w:t>
      </w:r>
      <w:proofErr w:type="spellStart"/>
      <w:r w:rsidRPr="007E492E">
        <w:rPr>
          <w:rFonts w:ascii="Helvetica" w:eastAsia="Times New Roman" w:hAnsi="Helvetica" w:cs="Helvetica"/>
          <w:color w:val="333333"/>
          <w:sz w:val="21"/>
          <w:szCs w:val="21"/>
          <w:lang w:eastAsia="lt-LT"/>
        </w:rPr>
        <w:t>ch</w:t>
      </w:r>
      <w:proofErr w:type="spellEnd"/>
      <w:r w:rsidRPr="007E492E">
        <w:rPr>
          <w:rFonts w:ascii="Helvetica" w:eastAsia="Times New Roman" w:hAnsi="Helvetica" w:cs="Helvetica"/>
          <w:color w:val="333333"/>
          <w:sz w:val="21"/>
          <w:szCs w:val="21"/>
          <w:lang w:eastAsia="lt-LT"/>
        </w:rPr>
        <w:t xml:space="preserve"> koncentracijos nustatymas tampa svarbus norint įvertinti aterosklerozės riziką. Yra nustatyta, kad perteklinis cholesterolis oksiduojasi ir kaupiasi arterijose kartu su jungiamuoju audiniu ir kalciu formuodamas aterosklerozinę plokštelę. Taip susiaurėja arterijos spindis ir blogėja organų aprūpinimas gyvybiškai reikalingu deguonimi, ir taip didėja rizika mirti nuo širdies ir kraujagyslių ligų</w:t>
      </w:r>
    </w:p>
    <w:p w:rsidR="007E492E" w:rsidRPr="007E492E" w:rsidRDefault="007E492E" w:rsidP="007E492E">
      <w:pPr>
        <w:shd w:val="clear" w:color="auto" w:fill="FFFFFF"/>
        <w:spacing w:after="225" w:line="240" w:lineRule="auto"/>
        <w:jc w:val="both"/>
        <w:rPr>
          <w:rFonts w:ascii="Helvetica" w:eastAsia="Times New Roman" w:hAnsi="Helvetica" w:cs="Helvetica"/>
          <w:color w:val="333333"/>
          <w:sz w:val="44"/>
          <w:szCs w:val="44"/>
          <w:lang w:eastAsia="lt-LT"/>
        </w:rPr>
      </w:pPr>
      <w:r w:rsidRPr="007132DA">
        <w:rPr>
          <w:rFonts w:ascii="Helvetica" w:eastAsia="Times New Roman" w:hAnsi="Helvetica" w:cs="Helvetica"/>
          <w:b/>
          <w:bCs/>
          <w:color w:val="333333"/>
          <w:sz w:val="72"/>
          <w:szCs w:val="72"/>
          <w:lang w:eastAsia="lt-LT"/>
        </w:rPr>
        <w:t xml:space="preserve">0 </w:t>
      </w:r>
      <w:r w:rsidRPr="007E492E">
        <w:rPr>
          <w:rFonts w:ascii="Helvetica" w:eastAsia="Times New Roman" w:hAnsi="Helvetica" w:cs="Helvetica"/>
          <w:b/>
          <w:bCs/>
          <w:color w:val="333333"/>
          <w:sz w:val="44"/>
          <w:szCs w:val="44"/>
          <w:lang w:eastAsia="lt-LT"/>
        </w:rPr>
        <w:t>– neturi būti antsvorio ir cukrinio diabeto.  </w:t>
      </w:r>
    </w:p>
    <w:p w:rsidR="007E492E" w:rsidRPr="007E492E" w:rsidRDefault="007E492E" w:rsidP="007E492E">
      <w:pPr>
        <w:shd w:val="clear" w:color="auto" w:fill="FFFFFF"/>
        <w:spacing w:after="225" w:line="240" w:lineRule="auto"/>
        <w:jc w:val="both"/>
        <w:rPr>
          <w:rFonts w:ascii="Helvetica" w:eastAsia="Times New Roman" w:hAnsi="Helvetica" w:cs="Helvetica"/>
          <w:color w:val="333333"/>
          <w:sz w:val="21"/>
          <w:szCs w:val="21"/>
          <w:lang w:eastAsia="lt-LT"/>
        </w:rPr>
      </w:pPr>
      <w:r w:rsidRPr="007E492E">
        <w:rPr>
          <w:rFonts w:ascii="Helvetica" w:eastAsia="Times New Roman" w:hAnsi="Helvetica" w:cs="Helvetica"/>
          <w:color w:val="333333"/>
          <w:sz w:val="21"/>
          <w:szCs w:val="21"/>
          <w:lang w:eastAsia="lt-LT"/>
        </w:rPr>
        <w:t>Šie abu faktoriai tarpusavyje yra glaudžiai susiję.  Kūno svoris priklauso nuo paveldimumo ir energijos balanso. Maisto kalorijų perteklius kaupiasi riebaliniame audinyje. Per didelis kūno riebalų kiekis sąlygoja daugelį ligų, o taip pat ir II tipo cukrinio diabeto atsiradimą. Nutukimui diagnozuoti naudojamas kūno masės indeksas (KMI), kuris apskaičiuojamas pagal formulę: KMI = svoris (kg) / ūgis (m)². Optimalus svorio indeksas  – nuo 18,5 iki 25. Jei indeksas mažesnis – žmogus per liesas, jei didesnis – turima antsvorio.</w:t>
      </w:r>
    </w:p>
    <w:p w:rsidR="007E492E" w:rsidRPr="007E492E" w:rsidRDefault="007E492E" w:rsidP="007E492E">
      <w:pPr>
        <w:shd w:val="clear" w:color="auto" w:fill="FFFFFF"/>
        <w:spacing w:after="225" w:line="240" w:lineRule="auto"/>
        <w:jc w:val="both"/>
        <w:rPr>
          <w:rFonts w:ascii="Helvetica" w:eastAsia="Times New Roman" w:hAnsi="Helvetica" w:cs="Helvetica"/>
          <w:color w:val="333333"/>
          <w:sz w:val="21"/>
          <w:szCs w:val="21"/>
          <w:lang w:eastAsia="lt-LT"/>
        </w:rPr>
      </w:pPr>
      <w:r w:rsidRPr="007E492E">
        <w:rPr>
          <w:rFonts w:ascii="Helvetica" w:eastAsia="Times New Roman" w:hAnsi="Helvetica" w:cs="Helvetica"/>
          <w:color w:val="333333"/>
          <w:sz w:val="21"/>
          <w:szCs w:val="21"/>
          <w:lang w:eastAsia="lt-LT"/>
        </w:rPr>
        <w:t>Žinodami  sveikatos kodo skaitines reikšmes galėsime kontroliuoti pagrindinius sveikatą sąlygojančius sveikumo rodiklius.</w:t>
      </w:r>
    </w:p>
    <w:p w:rsidR="007E492E" w:rsidRPr="007E492E" w:rsidRDefault="007E492E" w:rsidP="007E492E">
      <w:pPr>
        <w:shd w:val="clear" w:color="auto" w:fill="FFFFFF"/>
        <w:spacing w:after="225" w:line="240" w:lineRule="auto"/>
        <w:jc w:val="both"/>
        <w:rPr>
          <w:rFonts w:ascii="Helvetica" w:eastAsia="Times New Roman" w:hAnsi="Helvetica" w:cs="Helvetica"/>
          <w:color w:val="333333"/>
          <w:sz w:val="21"/>
          <w:szCs w:val="21"/>
          <w:lang w:eastAsia="lt-LT"/>
        </w:rPr>
      </w:pPr>
      <w:r w:rsidRPr="007E492E">
        <w:rPr>
          <w:rFonts w:ascii="Helvetica" w:eastAsia="Times New Roman" w:hAnsi="Helvetica" w:cs="Helvetica"/>
          <w:color w:val="333333"/>
          <w:sz w:val="21"/>
          <w:szCs w:val="21"/>
          <w:lang w:eastAsia="lt-LT"/>
        </w:rPr>
        <w:t xml:space="preserve">Parengė: </w:t>
      </w:r>
      <w:r>
        <w:rPr>
          <w:rFonts w:ascii="Helvetica" w:eastAsia="Times New Roman" w:hAnsi="Helvetica" w:cs="Helvetica"/>
          <w:color w:val="333333"/>
          <w:sz w:val="21"/>
          <w:szCs w:val="21"/>
          <w:lang w:eastAsia="lt-LT"/>
        </w:rPr>
        <w:t xml:space="preserve">Mokyklų VSP specialistė             Snieguolė </w:t>
      </w:r>
      <w:proofErr w:type="spellStart"/>
      <w:r>
        <w:rPr>
          <w:rFonts w:ascii="Helvetica" w:eastAsia="Times New Roman" w:hAnsi="Helvetica" w:cs="Helvetica"/>
          <w:color w:val="333333"/>
          <w:sz w:val="21"/>
          <w:szCs w:val="21"/>
          <w:lang w:eastAsia="lt-LT"/>
        </w:rPr>
        <w:t>Daukintienė</w:t>
      </w:r>
      <w:proofErr w:type="spellEnd"/>
    </w:p>
    <w:p w:rsidR="006A53E9" w:rsidRDefault="006A53E9">
      <w:bookmarkStart w:id="0" w:name="_GoBack"/>
      <w:bookmarkEnd w:id="0"/>
    </w:p>
    <w:sectPr w:rsidR="006A53E9">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Helvetica">
    <w:panose1 w:val="020B0604020202020204"/>
    <w:charset w:val="BA"/>
    <w:family w:val="swiss"/>
    <w:pitch w:val="variable"/>
    <w:sig w:usb0="E0002EFF" w:usb1="C0007843"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FC47D0"/>
    <w:multiLevelType w:val="multilevel"/>
    <w:tmpl w:val="6F6AC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FDE"/>
    <w:rsid w:val="001E2E03"/>
    <w:rsid w:val="005C1FDE"/>
    <w:rsid w:val="006A53E9"/>
    <w:rsid w:val="007132DA"/>
    <w:rsid w:val="007E492E"/>
    <w:rsid w:val="00E03CE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2EFD91-06AB-4041-BAED-4EA90D665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03CE7"/>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E03C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393688">
      <w:bodyDiv w:val="1"/>
      <w:marLeft w:val="0"/>
      <w:marRight w:val="0"/>
      <w:marTop w:val="0"/>
      <w:marBottom w:val="0"/>
      <w:divBdr>
        <w:top w:val="none" w:sz="0" w:space="0" w:color="auto"/>
        <w:left w:val="none" w:sz="0" w:space="0" w:color="auto"/>
        <w:bottom w:val="none" w:sz="0" w:space="0" w:color="auto"/>
        <w:right w:val="none" w:sz="0" w:space="0" w:color="auto"/>
      </w:divBdr>
      <w:divsChild>
        <w:div w:id="6549218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sveik.lt/lt/sveikatos-ir-medicinos-naujienos/kodel-moterims-ir-mergaitems-svarbu-sportuoti-/73760/" TargetMode="External"/><Relationship Id="rId3" Type="http://schemas.openxmlformats.org/officeDocument/2006/relationships/settings" Target="settings.xml"/><Relationship Id="rId7" Type="http://schemas.openxmlformats.org/officeDocument/2006/relationships/hyperlink" Target="http://www.pasveik.lt/lt/sveikatos-ir-medicinos-naujienos/rukymas-ir-nutukimas-lietuviams-skambina-pavojaus-varpais/6585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sveik.lt/lt/sveikatos-ir-medicinos-naujienos/savaitgaliu-aktyvistai/73848/"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asveik.lt/lt/naujausi-medicinos-straipsniai/kas-gelbsti-esant-zemam-kraujo-spaudimui-/73040/"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4412</Words>
  <Characters>2515</Characters>
  <Application>Microsoft Office Word</Application>
  <DocSecurity>0</DocSecurity>
  <Lines>20</Lines>
  <Paragraphs>13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Darbuotojas</dc:creator>
  <cp:keywords/>
  <dc:description/>
  <cp:lastModifiedBy>Darbuotojas</cp:lastModifiedBy>
  <cp:revision>4</cp:revision>
  <dcterms:created xsi:type="dcterms:W3CDTF">2017-09-14T13:37:00Z</dcterms:created>
  <dcterms:modified xsi:type="dcterms:W3CDTF">2017-09-21T12:14:00Z</dcterms:modified>
</cp:coreProperties>
</file>